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2058B6" w14:textId="77777777" w:rsidR="00D77E1D" w:rsidRPr="00264792" w:rsidRDefault="00D77E1D" w:rsidP="00D77E1D">
      <w:pPr>
        <w:pStyle w:val="Docketnumber"/>
        <w:rPr>
          <w:sz w:val="24"/>
          <w:szCs w:val="24"/>
        </w:rPr>
      </w:pPr>
      <w:r w:rsidRPr="00264792">
        <w:rPr>
          <w:sz w:val="24"/>
          <w:szCs w:val="24"/>
        </w:rPr>
        <w:t>DOCKET NO. 52</w:t>
      </w:r>
      <w:r>
        <w:rPr>
          <w:sz w:val="24"/>
          <w:szCs w:val="24"/>
        </w:rPr>
        <w:t>759</w:t>
      </w:r>
    </w:p>
    <w:p w14:paraId="18F826A5" w14:textId="77777777" w:rsidR="00D77E1D" w:rsidRPr="00264792" w:rsidRDefault="00D77E1D" w:rsidP="00D77E1D">
      <w:pPr>
        <w:pStyle w:val="Docketnumber"/>
        <w:rPr>
          <w:b w:val="0"/>
        </w:rPr>
      </w:pPr>
    </w:p>
    <w:tbl>
      <w:tblPr>
        <w:tblW w:w="10208" w:type="dxa"/>
        <w:jc w:val="center"/>
        <w:tblLook w:val="01E0" w:firstRow="1" w:lastRow="1" w:firstColumn="1" w:lastColumn="1" w:noHBand="0" w:noVBand="0"/>
      </w:tblPr>
      <w:tblGrid>
        <w:gridCol w:w="5138"/>
        <w:gridCol w:w="451"/>
        <w:gridCol w:w="4619"/>
      </w:tblGrid>
      <w:tr w:rsidR="00D77E1D" w:rsidRPr="00264792" w14:paraId="5114F0C7" w14:textId="77777777" w:rsidTr="007711A1">
        <w:trPr>
          <w:trHeight w:val="1737"/>
          <w:jc w:val="center"/>
        </w:trPr>
        <w:tc>
          <w:tcPr>
            <w:tcW w:w="5138" w:type="dxa"/>
          </w:tcPr>
          <w:tbl>
            <w:tblPr>
              <w:tblW w:w="0" w:type="auto"/>
              <w:tblBorders>
                <w:top w:val="nil"/>
                <w:left w:val="nil"/>
                <w:bottom w:val="nil"/>
                <w:right w:val="nil"/>
              </w:tblBorders>
              <w:tblLook w:val="0000" w:firstRow="0" w:lastRow="0" w:firstColumn="0" w:lastColumn="0" w:noHBand="0" w:noVBand="0"/>
            </w:tblPr>
            <w:tblGrid>
              <w:gridCol w:w="4922"/>
            </w:tblGrid>
            <w:tr w:rsidR="00D77E1D" w:rsidRPr="00264792" w14:paraId="31034FCF" w14:textId="77777777" w:rsidTr="007711A1">
              <w:trPr>
                <w:trHeight w:val="383"/>
              </w:trPr>
              <w:tc>
                <w:tcPr>
                  <w:tcW w:w="0" w:type="auto"/>
                </w:tcPr>
                <w:p w14:paraId="02EF4A55" w14:textId="77777777" w:rsidR="00D77E1D" w:rsidRPr="00264792" w:rsidRDefault="00D77E1D" w:rsidP="007711A1">
                  <w:pPr>
                    <w:pStyle w:val="Default"/>
                    <w:rPr>
                      <w:b/>
                      <w:bCs/>
                    </w:rPr>
                  </w:pPr>
                  <w:r w:rsidRPr="00264792">
                    <w:rPr>
                      <w:b/>
                      <w:bCs/>
                    </w:rPr>
                    <w:t xml:space="preserve">APPLICATION </w:t>
                  </w:r>
                  <w:r w:rsidRPr="005849B9">
                    <w:rPr>
                      <w:b/>
                      <w:bCs/>
                    </w:rPr>
                    <w:t>OF IRON HILL WATER SUPPLY CORPORATION AND RUSK RURAL WATER SUPPLY CORPORATION FOR SALE, TRANSFER, OR MERGER OF FACILITIES AND CERTIFICATE RIGHTS IN CHEROKEE COUNTY</w:t>
                  </w:r>
                </w:p>
              </w:tc>
            </w:tr>
          </w:tbl>
          <w:p w14:paraId="67198321" w14:textId="77777777" w:rsidR="00D77E1D" w:rsidRPr="00264792" w:rsidRDefault="00D77E1D" w:rsidP="007711A1">
            <w:pPr>
              <w:rPr>
                <w:rFonts w:ascii="Times New Roman Bold" w:hAnsi="Times New Roman Bold"/>
                <w:b/>
                <w:bCs/>
                <w:caps/>
                <w:szCs w:val="24"/>
              </w:rPr>
            </w:pPr>
          </w:p>
        </w:tc>
        <w:tc>
          <w:tcPr>
            <w:tcW w:w="451" w:type="dxa"/>
          </w:tcPr>
          <w:p w14:paraId="58C86C0B" w14:textId="77777777" w:rsidR="00D77E1D" w:rsidRPr="00D77E1D" w:rsidRDefault="00D77E1D" w:rsidP="00D77E1D">
            <w:pPr>
              <w:spacing w:after="0" w:line="240" w:lineRule="auto"/>
              <w:rPr>
                <w:rFonts w:ascii="Times New Roman" w:hAnsi="Times New Roman" w:cs="Times New Roman"/>
                <w:b/>
                <w:sz w:val="24"/>
                <w:szCs w:val="24"/>
              </w:rPr>
            </w:pPr>
            <w:r w:rsidRPr="00D77E1D">
              <w:rPr>
                <w:rFonts w:ascii="Times New Roman" w:hAnsi="Times New Roman" w:cs="Times New Roman"/>
                <w:b/>
                <w:sz w:val="24"/>
                <w:szCs w:val="24"/>
              </w:rPr>
              <w:t>§</w:t>
            </w:r>
          </w:p>
          <w:p w14:paraId="1BE5C0C8" w14:textId="77777777" w:rsidR="00D77E1D" w:rsidRPr="00D77E1D" w:rsidRDefault="00D77E1D" w:rsidP="00D77E1D">
            <w:pPr>
              <w:spacing w:after="0" w:line="240" w:lineRule="auto"/>
              <w:rPr>
                <w:rFonts w:ascii="Times New Roman" w:hAnsi="Times New Roman" w:cs="Times New Roman"/>
                <w:b/>
                <w:sz w:val="24"/>
                <w:szCs w:val="24"/>
              </w:rPr>
            </w:pPr>
            <w:r w:rsidRPr="00D77E1D">
              <w:rPr>
                <w:rFonts w:ascii="Times New Roman" w:hAnsi="Times New Roman" w:cs="Times New Roman"/>
                <w:b/>
                <w:sz w:val="24"/>
                <w:szCs w:val="24"/>
              </w:rPr>
              <w:t>§</w:t>
            </w:r>
          </w:p>
          <w:p w14:paraId="582189E1" w14:textId="77777777" w:rsidR="00D77E1D" w:rsidRPr="00D77E1D" w:rsidRDefault="00D77E1D" w:rsidP="00D77E1D">
            <w:pPr>
              <w:spacing w:after="0" w:line="240" w:lineRule="auto"/>
              <w:rPr>
                <w:rFonts w:ascii="Times New Roman" w:hAnsi="Times New Roman" w:cs="Times New Roman"/>
                <w:b/>
                <w:sz w:val="24"/>
                <w:szCs w:val="24"/>
              </w:rPr>
            </w:pPr>
            <w:r w:rsidRPr="00D77E1D">
              <w:rPr>
                <w:rFonts w:ascii="Times New Roman" w:hAnsi="Times New Roman" w:cs="Times New Roman"/>
                <w:b/>
                <w:sz w:val="24"/>
                <w:szCs w:val="24"/>
              </w:rPr>
              <w:t>§</w:t>
            </w:r>
          </w:p>
          <w:p w14:paraId="19B352AF" w14:textId="77777777" w:rsidR="00D77E1D" w:rsidRPr="00D77E1D" w:rsidRDefault="00D77E1D" w:rsidP="00D77E1D">
            <w:pPr>
              <w:spacing w:after="0" w:line="240" w:lineRule="auto"/>
              <w:rPr>
                <w:rFonts w:ascii="Times New Roman" w:hAnsi="Times New Roman" w:cs="Times New Roman"/>
                <w:b/>
                <w:sz w:val="24"/>
                <w:szCs w:val="24"/>
              </w:rPr>
            </w:pPr>
            <w:r w:rsidRPr="00D77E1D">
              <w:rPr>
                <w:rFonts w:ascii="Times New Roman" w:hAnsi="Times New Roman" w:cs="Times New Roman"/>
                <w:b/>
                <w:sz w:val="24"/>
                <w:szCs w:val="24"/>
              </w:rPr>
              <w:t>§</w:t>
            </w:r>
          </w:p>
          <w:p w14:paraId="0F77C42A" w14:textId="77777777" w:rsidR="00D77E1D" w:rsidRPr="00D77E1D" w:rsidRDefault="00D77E1D" w:rsidP="00D77E1D">
            <w:pPr>
              <w:spacing w:after="0" w:line="240" w:lineRule="auto"/>
              <w:rPr>
                <w:rFonts w:ascii="Times New Roman" w:hAnsi="Times New Roman" w:cs="Times New Roman"/>
                <w:b/>
                <w:sz w:val="24"/>
                <w:szCs w:val="24"/>
              </w:rPr>
            </w:pPr>
            <w:r w:rsidRPr="00D77E1D">
              <w:rPr>
                <w:rFonts w:ascii="Times New Roman" w:hAnsi="Times New Roman" w:cs="Times New Roman"/>
                <w:b/>
                <w:sz w:val="24"/>
                <w:szCs w:val="24"/>
              </w:rPr>
              <w:t>§</w:t>
            </w:r>
          </w:p>
          <w:p w14:paraId="00AD48C4" w14:textId="77777777" w:rsidR="00D77E1D" w:rsidRPr="00264792" w:rsidRDefault="00D77E1D" w:rsidP="00D77E1D">
            <w:pPr>
              <w:spacing w:after="0" w:line="240" w:lineRule="auto"/>
              <w:rPr>
                <w:b/>
              </w:rPr>
            </w:pPr>
            <w:r w:rsidRPr="00D77E1D">
              <w:rPr>
                <w:rFonts w:ascii="Times New Roman" w:hAnsi="Times New Roman" w:cs="Times New Roman"/>
                <w:b/>
                <w:sz w:val="24"/>
                <w:szCs w:val="24"/>
              </w:rPr>
              <w:t>§</w:t>
            </w:r>
          </w:p>
        </w:tc>
        <w:tc>
          <w:tcPr>
            <w:tcW w:w="4619" w:type="dxa"/>
          </w:tcPr>
          <w:p w14:paraId="12CD41F3" w14:textId="77777777" w:rsidR="00D77E1D" w:rsidRPr="00264792" w:rsidRDefault="00D77E1D" w:rsidP="007711A1">
            <w:pPr>
              <w:pStyle w:val="Docketstyle"/>
              <w:spacing w:line="240" w:lineRule="auto"/>
              <w:jc w:val="center"/>
              <w:rPr>
                <w:bCs/>
              </w:rPr>
            </w:pPr>
            <w:r w:rsidRPr="00264792">
              <w:rPr>
                <w:bCs/>
              </w:rPr>
              <w:t>PUBLIC UTILITY COMMISSION</w:t>
            </w:r>
          </w:p>
          <w:p w14:paraId="6767CA56" w14:textId="77777777" w:rsidR="00D77E1D" w:rsidRPr="00264792" w:rsidRDefault="00D77E1D" w:rsidP="007711A1">
            <w:pPr>
              <w:pStyle w:val="Docketstyle"/>
              <w:spacing w:line="240" w:lineRule="auto"/>
              <w:jc w:val="center"/>
              <w:rPr>
                <w:bCs/>
              </w:rPr>
            </w:pPr>
          </w:p>
          <w:p w14:paraId="13CA4064" w14:textId="77777777" w:rsidR="00D77E1D" w:rsidRPr="00264792" w:rsidRDefault="00D77E1D" w:rsidP="007711A1">
            <w:pPr>
              <w:pStyle w:val="Docketstyle"/>
              <w:spacing w:line="240" w:lineRule="auto"/>
              <w:jc w:val="center"/>
              <w:rPr>
                <w:bCs/>
              </w:rPr>
            </w:pPr>
            <w:r w:rsidRPr="00264792">
              <w:rPr>
                <w:bCs/>
              </w:rPr>
              <w:t>OF TEXAS</w:t>
            </w:r>
          </w:p>
        </w:tc>
      </w:tr>
    </w:tbl>
    <w:p w14:paraId="3173F42C" w14:textId="77777777" w:rsidR="00E25B9A" w:rsidRPr="00E6647B" w:rsidRDefault="00E25B9A" w:rsidP="00E25B9A">
      <w:pPr>
        <w:spacing w:after="0" w:line="240" w:lineRule="auto"/>
        <w:jc w:val="center"/>
        <w:rPr>
          <w:rFonts w:ascii="Times New Roman" w:hAnsi="Times New Roman" w:cs="Times New Roman"/>
          <w:b/>
          <w:sz w:val="24"/>
          <w:szCs w:val="24"/>
        </w:rPr>
      </w:pPr>
    </w:p>
    <w:p w14:paraId="486AFEBF" w14:textId="09950E28" w:rsidR="00E25B9A" w:rsidRPr="00E6647B" w:rsidRDefault="00E25B9A" w:rsidP="00E25B9A">
      <w:pPr>
        <w:spacing w:after="0" w:line="240" w:lineRule="auto"/>
        <w:jc w:val="center"/>
        <w:rPr>
          <w:rFonts w:ascii="Times New Roman" w:hAnsi="Times New Roman" w:cs="Times New Roman"/>
          <w:b/>
          <w:sz w:val="24"/>
          <w:szCs w:val="24"/>
        </w:rPr>
      </w:pPr>
      <w:r w:rsidRPr="00E6647B">
        <w:rPr>
          <w:rFonts w:ascii="Times New Roman" w:hAnsi="Times New Roman" w:cs="Times New Roman"/>
          <w:b/>
          <w:sz w:val="24"/>
          <w:szCs w:val="24"/>
        </w:rPr>
        <w:t xml:space="preserve">COMMISSION STAFF’S </w:t>
      </w:r>
      <w:r w:rsidR="00FA1BAB">
        <w:rPr>
          <w:rFonts w:ascii="Times New Roman" w:hAnsi="Times New Roman" w:cs="Times New Roman"/>
          <w:b/>
          <w:sz w:val="24"/>
          <w:szCs w:val="24"/>
        </w:rPr>
        <w:t xml:space="preserve">AMENDED </w:t>
      </w:r>
      <w:r w:rsidRPr="00E6647B">
        <w:rPr>
          <w:rFonts w:ascii="Times New Roman" w:hAnsi="Times New Roman" w:cs="Times New Roman"/>
          <w:b/>
          <w:sz w:val="24"/>
          <w:szCs w:val="24"/>
        </w:rPr>
        <w:t>RECOMMENDATION ON ADMINISTRATIVE COMPLETENESS</w:t>
      </w:r>
      <w:r w:rsidR="003E6096">
        <w:rPr>
          <w:rFonts w:ascii="Times New Roman" w:hAnsi="Times New Roman" w:cs="Times New Roman"/>
          <w:b/>
          <w:sz w:val="24"/>
          <w:szCs w:val="24"/>
        </w:rPr>
        <w:t xml:space="preserve"> </w:t>
      </w:r>
      <w:r w:rsidRPr="00E6647B">
        <w:rPr>
          <w:rFonts w:ascii="Times New Roman" w:hAnsi="Times New Roman" w:cs="Times New Roman"/>
          <w:b/>
          <w:sz w:val="24"/>
          <w:szCs w:val="24"/>
        </w:rPr>
        <w:t>AND PROPOSED PROCEDURAL SCHEDULE</w:t>
      </w:r>
    </w:p>
    <w:p w14:paraId="4BBBB928" w14:textId="77777777" w:rsidR="00E25B9A" w:rsidRPr="00E6647B" w:rsidRDefault="00E25B9A" w:rsidP="00E25B9A">
      <w:pPr>
        <w:spacing w:after="0" w:line="240" w:lineRule="auto"/>
        <w:jc w:val="center"/>
        <w:rPr>
          <w:rFonts w:ascii="Times New Roman" w:hAnsi="Times New Roman" w:cs="Times New Roman"/>
          <w:b/>
          <w:sz w:val="24"/>
          <w:szCs w:val="24"/>
          <w:highlight w:val="yellow"/>
        </w:rPr>
      </w:pPr>
    </w:p>
    <w:p w14:paraId="3C344956" w14:textId="1DE19963" w:rsidR="00E6647B" w:rsidRPr="001E35ED" w:rsidRDefault="001E35ED" w:rsidP="00E25B9A">
      <w:pPr>
        <w:spacing w:after="0" w:line="360" w:lineRule="auto"/>
        <w:ind w:firstLine="720"/>
        <w:jc w:val="both"/>
        <w:rPr>
          <w:rFonts w:ascii="Times New Roman" w:hAnsi="Times New Roman" w:cs="Times New Roman"/>
          <w:sz w:val="24"/>
          <w:szCs w:val="24"/>
        </w:rPr>
      </w:pPr>
      <w:r w:rsidRPr="001E35ED">
        <w:rPr>
          <w:rFonts w:ascii="Times New Roman" w:hAnsi="Times New Roman" w:cs="Times New Roman"/>
          <w:sz w:val="24"/>
          <w:szCs w:val="24"/>
        </w:rPr>
        <w:t xml:space="preserve">On October 27, 2021, Iron Hill Water Supply Corporation (Iron Hill WSC) and Rusk Rural Water Supply Corporation (Rusk Rural WSC) (jointly, Applicants) filed an application for approval of the sale, transfer, or merger of facilities and </w:t>
      </w:r>
      <w:r w:rsidR="00EB58A1">
        <w:rPr>
          <w:rFonts w:ascii="Times New Roman" w:hAnsi="Times New Roman" w:cs="Times New Roman"/>
          <w:sz w:val="24"/>
          <w:szCs w:val="24"/>
        </w:rPr>
        <w:t>C</w:t>
      </w:r>
      <w:r w:rsidR="00EB58A1" w:rsidRPr="001E35ED">
        <w:rPr>
          <w:rFonts w:ascii="Times New Roman" w:hAnsi="Times New Roman" w:cs="Times New Roman"/>
          <w:sz w:val="24"/>
          <w:szCs w:val="24"/>
        </w:rPr>
        <w:t xml:space="preserve">ertificate </w:t>
      </w:r>
      <w:r w:rsidRPr="001E35ED">
        <w:rPr>
          <w:rFonts w:ascii="Times New Roman" w:hAnsi="Times New Roman" w:cs="Times New Roman"/>
          <w:sz w:val="24"/>
          <w:szCs w:val="24"/>
        </w:rPr>
        <w:t xml:space="preserve">of </w:t>
      </w:r>
      <w:r w:rsidR="00EB58A1">
        <w:rPr>
          <w:rFonts w:ascii="Times New Roman" w:hAnsi="Times New Roman" w:cs="Times New Roman"/>
          <w:sz w:val="24"/>
          <w:szCs w:val="24"/>
        </w:rPr>
        <w:t>C</w:t>
      </w:r>
      <w:r w:rsidR="00EB58A1" w:rsidRPr="001E35ED">
        <w:rPr>
          <w:rFonts w:ascii="Times New Roman" w:hAnsi="Times New Roman" w:cs="Times New Roman"/>
          <w:sz w:val="24"/>
          <w:szCs w:val="24"/>
        </w:rPr>
        <w:t xml:space="preserve">onvenience </w:t>
      </w:r>
      <w:r w:rsidRPr="001E35ED">
        <w:rPr>
          <w:rFonts w:ascii="Times New Roman" w:hAnsi="Times New Roman" w:cs="Times New Roman"/>
          <w:sz w:val="24"/>
          <w:szCs w:val="24"/>
        </w:rPr>
        <w:t xml:space="preserve">and </w:t>
      </w:r>
      <w:r w:rsidR="00EB58A1">
        <w:rPr>
          <w:rFonts w:ascii="Times New Roman" w:hAnsi="Times New Roman" w:cs="Times New Roman"/>
          <w:sz w:val="24"/>
          <w:szCs w:val="24"/>
        </w:rPr>
        <w:t>N</w:t>
      </w:r>
      <w:r w:rsidR="00EB58A1" w:rsidRPr="001E35ED">
        <w:rPr>
          <w:rFonts w:ascii="Times New Roman" w:hAnsi="Times New Roman" w:cs="Times New Roman"/>
          <w:sz w:val="24"/>
          <w:szCs w:val="24"/>
        </w:rPr>
        <w:t xml:space="preserve">ecessity </w:t>
      </w:r>
      <w:r w:rsidRPr="001E35ED">
        <w:rPr>
          <w:rFonts w:ascii="Times New Roman" w:hAnsi="Times New Roman" w:cs="Times New Roman"/>
          <w:sz w:val="24"/>
          <w:szCs w:val="24"/>
        </w:rPr>
        <w:t xml:space="preserve">(CCN) rights in Cherokee County. </w:t>
      </w:r>
      <w:r w:rsidR="000955AE">
        <w:rPr>
          <w:rFonts w:ascii="Times New Roman" w:hAnsi="Times New Roman" w:cs="Times New Roman"/>
          <w:sz w:val="24"/>
          <w:szCs w:val="24"/>
        </w:rPr>
        <w:t>Applicants</w:t>
      </w:r>
      <w:r w:rsidRPr="001E35ED">
        <w:rPr>
          <w:rFonts w:ascii="Times New Roman" w:hAnsi="Times New Roman" w:cs="Times New Roman"/>
          <w:sz w:val="24"/>
          <w:szCs w:val="24"/>
        </w:rPr>
        <w:t xml:space="preserve"> seek approval to sell and transfer all of </w:t>
      </w:r>
      <w:r w:rsidR="00065713">
        <w:rPr>
          <w:rFonts w:ascii="Times New Roman" w:hAnsi="Times New Roman" w:cs="Times New Roman"/>
          <w:sz w:val="24"/>
          <w:szCs w:val="24"/>
        </w:rPr>
        <w:t>Iron Hill</w:t>
      </w:r>
      <w:r w:rsidRPr="001E35ED">
        <w:rPr>
          <w:rFonts w:ascii="Times New Roman" w:hAnsi="Times New Roman" w:cs="Times New Roman"/>
          <w:sz w:val="24"/>
          <w:szCs w:val="24"/>
        </w:rPr>
        <w:t xml:space="preserve"> WSC’s certificated area under CCN </w:t>
      </w:r>
      <w:r w:rsidR="003E6096">
        <w:rPr>
          <w:rFonts w:ascii="Times New Roman" w:hAnsi="Times New Roman" w:cs="Times New Roman"/>
          <w:sz w:val="24"/>
          <w:szCs w:val="24"/>
        </w:rPr>
        <w:t>No.</w:t>
      </w:r>
      <w:r w:rsidR="003E6096" w:rsidRPr="001E35ED">
        <w:rPr>
          <w:rFonts w:ascii="Times New Roman" w:hAnsi="Times New Roman" w:cs="Times New Roman"/>
          <w:sz w:val="24"/>
          <w:szCs w:val="24"/>
        </w:rPr>
        <w:t xml:space="preserve"> </w:t>
      </w:r>
      <w:r w:rsidRPr="001E35ED">
        <w:rPr>
          <w:rFonts w:ascii="Times New Roman" w:hAnsi="Times New Roman" w:cs="Times New Roman"/>
          <w:sz w:val="24"/>
          <w:szCs w:val="24"/>
        </w:rPr>
        <w:t>1078</w:t>
      </w:r>
      <w:r w:rsidR="00065713">
        <w:rPr>
          <w:rFonts w:ascii="Times New Roman" w:hAnsi="Times New Roman" w:cs="Times New Roman"/>
          <w:sz w:val="24"/>
          <w:szCs w:val="24"/>
        </w:rPr>
        <w:t>4</w:t>
      </w:r>
      <w:r w:rsidRPr="001E35ED">
        <w:rPr>
          <w:rFonts w:ascii="Times New Roman" w:hAnsi="Times New Roman" w:cs="Times New Roman"/>
          <w:sz w:val="24"/>
          <w:szCs w:val="24"/>
        </w:rPr>
        <w:t xml:space="preserve"> to </w:t>
      </w:r>
      <w:r w:rsidR="00AA212E">
        <w:rPr>
          <w:rFonts w:ascii="Times New Roman" w:hAnsi="Times New Roman" w:cs="Times New Roman"/>
          <w:sz w:val="24"/>
          <w:szCs w:val="24"/>
        </w:rPr>
        <w:t>Rusk Rural</w:t>
      </w:r>
      <w:r w:rsidRPr="001E35ED">
        <w:rPr>
          <w:rFonts w:ascii="Times New Roman" w:hAnsi="Times New Roman" w:cs="Times New Roman"/>
          <w:sz w:val="24"/>
          <w:szCs w:val="24"/>
        </w:rPr>
        <w:t xml:space="preserve"> WSC. The application reflects a requested area of 2</w:t>
      </w:r>
      <w:r w:rsidR="000955AE">
        <w:rPr>
          <w:rFonts w:ascii="Times New Roman" w:hAnsi="Times New Roman" w:cs="Times New Roman"/>
          <w:sz w:val="24"/>
          <w:szCs w:val="24"/>
        </w:rPr>
        <w:t>,</w:t>
      </w:r>
      <w:r w:rsidRPr="001E35ED">
        <w:rPr>
          <w:rFonts w:ascii="Times New Roman" w:hAnsi="Times New Roman" w:cs="Times New Roman"/>
          <w:sz w:val="24"/>
          <w:szCs w:val="24"/>
        </w:rPr>
        <w:t>080 acres and 155 customers. Applicants filed supplemental information on November 15, 2021.</w:t>
      </w:r>
    </w:p>
    <w:p w14:paraId="47E5E74F" w14:textId="36837593" w:rsidR="00E25B9A" w:rsidRPr="00E6647B" w:rsidRDefault="001E35ED" w:rsidP="001D2163">
      <w:pPr>
        <w:spacing w:after="0" w:line="360" w:lineRule="auto"/>
        <w:ind w:firstLine="720"/>
        <w:jc w:val="both"/>
        <w:rPr>
          <w:rFonts w:ascii="Times New Roman" w:hAnsi="Times New Roman" w:cs="Times New Roman"/>
          <w:sz w:val="24"/>
          <w:szCs w:val="24"/>
          <w:highlight w:val="yellow"/>
        </w:rPr>
      </w:pPr>
      <w:r w:rsidRPr="001E35ED">
        <w:rPr>
          <w:rFonts w:ascii="Times New Roman" w:hAnsi="Times New Roman" w:cs="Times New Roman"/>
          <w:sz w:val="24"/>
          <w:szCs w:val="24"/>
        </w:rPr>
        <w:t xml:space="preserve">On October 28, 2021, the administrative law judge filed Order No. 1, directing the Staff (Staff) of the Public Utility Commission of Texas (Commission) to file a recommendation regarding the administrative completeness of the application and propose a procedural schedule by November 29, 2021. </w:t>
      </w:r>
      <w:r w:rsidR="00065713">
        <w:rPr>
          <w:rFonts w:ascii="Times New Roman" w:hAnsi="Times New Roman" w:cs="Times New Roman"/>
          <w:sz w:val="24"/>
          <w:szCs w:val="24"/>
        </w:rPr>
        <w:t>On November 29, 2021, Staff filed its recommendation and inadvertently mischaracterized the proposed transaction. That issue has been corrected in this pleading.</w:t>
      </w:r>
    </w:p>
    <w:p w14:paraId="59E79E29" w14:textId="520C6325" w:rsidR="00E25B9A" w:rsidRPr="00C34B2B" w:rsidRDefault="00E25B9A" w:rsidP="001D2163">
      <w:pPr>
        <w:pStyle w:val="ListParagraph"/>
        <w:numPr>
          <w:ilvl w:val="0"/>
          <w:numId w:val="1"/>
        </w:numPr>
        <w:spacing w:before="120" w:after="120" w:line="360" w:lineRule="auto"/>
        <w:ind w:left="0" w:firstLine="0"/>
        <w:contextualSpacing w:val="0"/>
        <w:jc w:val="center"/>
        <w:rPr>
          <w:rFonts w:ascii="Times New Roman" w:hAnsi="Times New Roman" w:cs="Times New Roman"/>
          <w:b/>
          <w:sz w:val="24"/>
          <w:szCs w:val="24"/>
        </w:rPr>
      </w:pPr>
      <w:r w:rsidRPr="00C34B2B">
        <w:rPr>
          <w:rFonts w:ascii="Times New Roman" w:hAnsi="Times New Roman" w:cs="Times New Roman"/>
          <w:b/>
          <w:sz w:val="24"/>
          <w:szCs w:val="24"/>
        </w:rPr>
        <w:t>A</w:t>
      </w:r>
      <w:r w:rsidR="00E6647B" w:rsidRPr="00C34B2B">
        <w:rPr>
          <w:rFonts w:ascii="Times New Roman" w:hAnsi="Times New Roman" w:cs="Times New Roman"/>
          <w:b/>
          <w:sz w:val="24"/>
          <w:szCs w:val="24"/>
        </w:rPr>
        <w:t>DMINISTRATIVE COMPLETENESS</w:t>
      </w:r>
    </w:p>
    <w:p w14:paraId="484536DC" w14:textId="299082B3" w:rsidR="001E35ED" w:rsidRPr="001E35ED" w:rsidRDefault="001E35ED" w:rsidP="001E35ED">
      <w:pPr>
        <w:spacing w:line="360" w:lineRule="auto"/>
        <w:ind w:firstLine="720"/>
        <w:jc w:val="both"/>
        <w:rPr>
          <w:rFonts w:ascii="Times New Roman" w:hAnsi="Times New Roman" w:cs="Times New Roman"/>
          <w:sz w:val="24"/>
          <w:szCs w:val="24"/>
        </w:rPr>
      </w:pPr>
      <w:r w:rsidRPr="001E35ED">
        <w:rPr>
          <w:rFonts w:ascii="Times New Roman" w:hAnsi="Times New Roman" w:cs="Times New Roman"/>
          <w:sz w:val="24"/>
          <w:szCs w:val="24"/>
        </w:rPr>
        <w:t>Staff has reviewed the application and supplemental information and</w:t>
      </w:r>
      <w:r w:rsidR="000955AE">
        <w:rPr>
          <w:rFonts w:ascii="Times New Roman" w:hAnsi="Times New Roman" w:cs="Times New Roman"/>
          <w:sz w:val="24"/>
          <w:szCs w:val="24"/>
        </w:rPr>
        <w:t>,</w:t>
      </w:r>
      <w:r w:rsidRPr="001E35ED">
        <w:rPr>
          <w:rFonts w:ascii="Times New Roman" w:hAnsi="Times New Roman" w:cs="Times New Roman"/>
          <w:sz w:val="24"/>
          <w:szCs w:val="24"/>
        </w:rPr>
        <w:t xml:space="preserve"> as detailed in the attached memorandum </w:t>
      </w:r>
      <w:r w:rsidR="00311A65">
        <w:rPr>
          <w:rFonts w:ascii="Times New Roman" w:hAnsi="Times New Roman" w:cs="Times New Roman"/>
          <w:sz w:val="24"/>
          <w:szCs w:val="24"/>
        </w:rPr>
        <w:t>by</w:t>
      </w:r>
      <w:r w:rsidRPr="001E35ED">
        <w:rPr>
          <w:rFonts w:ascii="Times New Roman" w:hAnsi="Times New Roman" w:cs="Times New Roman"/>
          <w:sz w:val="24"/>
          <w:szCs w:val="24"/>
        </w:rPr>
        <w:t xml:space="preserve"> </w:t>
      </w:r>
      <w:r w:rsidRPr="001E35ED">
        <w:rPr>
          <w:rFonts w:ascii="Times New Roman" w:hAnsi="Times New Roman" w:cs="Times New Roman"/>
          <w:bCs/>
          <w:sz w:val="24"/>
          <w:szCs w:val="24"/>
        </w:rPr>
        <w:t>Fred Bednarski of the Rate Regulation Division</w:t>
      </w:r>
      <w:r w:rsidRPr="001E35ED">
        <w:rPr>
          <w:rFonts w:ascii="Times New Roman" w:hAnsi="Times New Roman" w:cs="Times New Roman"/>
          <w:sz w:val="24"/>
          <w:szCs w:val="24"/>
        </w:rPr>
        <w:t xml:space="preserve">, recommends that the application be found administratively incomplete at this time. Staff recommends that Applicants be ordered to cure the deficiencies identified in the attached memorandum by </w:t>
      </w:r>
      <w:r>
        <w:rPr>
          <w:rFonts w:ascii="Times New Roman" w:hAnsi="Times New Roman" w:cs="Times New Roman"/>
          <w:sz w:val="24"/>
          <w:szCs w:val="24"/>
        </w:rPr>
        <w:t>December 29</w:t>
      </w:r>
      <w:r w:rsidRPr="001E35ED">
        <w:rPr>
          <w:rFonts w:ascii="Times New Roman" w:hAnsi="Times New Roman" w:cs="Times New Roman"/>
          <w:sz w:val="24"/>
          <w:szCs w:val="24"/>
        </w:rPr>
        <w:t xml:space="preserve">, 2021, and that Staff be given a deadline of </w:t>
      </w:r>
      <w:r>
        <w:rPr>
          <w:rFonts w:ascii="Times New Roman" w:hAnsi="Times New Roman" w:cs="Times New Roman"/>
          <w:sz w:val="24"/>
          <w:szCs w:val="24"/>
        </w:rPr>
        <w:t>January 12</w:t>
      </w:r>
      <w:r w:rsidRPr="001E35ED">
        <w:rPr>
          <w:rFonts w:ascii="Times New Roman" w:hAnsi="Times New Roman" w:cs="Times New Roman"/>
          <w:sz w:val="24"/>
          <w:szCs w:val="24"/>
        </w:rPr>
        <w:t>, 202</w:t>
      </w:r>
      <w:r w:rsidR="000955AE">
        <w:rPr>
          <w:rFonts w:ascii="Times New Roman" w:hAnsi="Times New Roman" w:cs="Times New Roman"/>
          <w:sz w:val="24"/>
          <w:szCs w:val="24"/>
        </w:rPr>
        <w:t>2,</w:t>
      </w:r>
      <w:r w:rsidRPr="001E35ED">
        <w:rPr>
          <w:rFonts w:ascii="Times New Roman" w:hAnsi="Times New Roman" w:cs="Times New Roman"/>
          <w:sz w:val="24"/>
          <w:szCs w:val="24"/>
        </w:rPr>
        <w:t xml:space="preserve"> to file a supplemental recommendation on the administrative completeness of the application. Staff notes that Applicants should not issue notice until the application is found administratively complete.</w:t>
      </w:r>
    </w:p>
    <w:p w14:paraId="22567E73" w14:textId="77777777" w:rsidR="001E35ED" w:rsidRPr="001E35ED" w:rsidRDefault="001E35ED" w:rsidP="001E35ED">
      <w:pPr>
        <w:spacing w:line="360" w:lineRule="auto"/>
        <w:ind w:firstLine="720"/>
        <w:rPr>
          <w:rFonts w:ascii="Times New Roman" w:hAnsi="Times New Roman" w:cs="Times New Roman"/>
          <w:sz w:val="24"/>
          <w:szCs w:val="24"/>
        </w:rPr>
      </w:pPr>
    </w:p>
    <w:p w14:paraId="6B3DC429" w14:textId="1E95D545" w:rsidR="001E35ED" w:rsidRPr="00311A65" w:rsidRDefault="001E35ED" w:rsidP="001D2163">
      <w:pPr>
        <w:pStyle w:val="ListParagraph"/>
        <w:keepNext/>
        <w:numPr>
          <w:ilvl w:val="0"/>
          <w:numId w:val="1"/>
        </w:numPr>
        <w:spacing w:before="120" w:after="120" w:line="360" w:lineRule="auto"/>
        <w:ind w:left="0" w:firstLine="0"/>
        <w:jc w:val="center"/>
        <w:rPr>
          <w:rFonts w:ascii="Times New Roman" w:hAnsi="Times New Roman" w:cs="Times New Roman"/>
          <w:b/>
          <w:sz w:val="24"/>
          <w:szCs w:val="24"/>
        </w:rPr>
      </w:pPr>
      <w:r w:rsidRPr="00311A65">
        <w:rPr>
          <w:rFonts w:ascii="Times New Roman" w:hAnsi="Times New Roman" w:cs="Times New Roman"/>
          <w:b/>
          <w:sz w:val="24"/>
          <w:szCs w:val="24"/>
        </w:rPr>
        <w:lastRenderedPageBreak/>
        <w:t>PROCEDURAL SCHEDULE</w:t>
      </w:r>
    </w:p>
    <w:p w14:paraId="3B9B568D" w14:textId="77777777" w:rsidR="001E35ED" w:rsidRPr="001E35ED" w:rsidRDefault="001E35ED" w:rsidP="005F6E9C">
      <w:pPr>
        <w:keepNext/>
        <w:spacing w:after="120" w:line="360" w:lineRule="auto"/>
        <w:ind w:firstLine="720"/>
        <w:jc w:val="both"/>
        <w:rPr>
          <w:rFonts w:ascii="Times New Roman" w:hAnsi="Times New Roman" w:cs="Times New Roman"/>
          <w:bCs/>
          <w:sz w:val="24"/>
          <w:szCs w:val="24"/>
        </w:rPr>
      </w:pPr>
      <w:r w:rsidRPr="001E35ED">
        <w:rPr>
          <w:rFonts w:ascii="Times New Roman" w:hAnsi="Times New Roman" w:cs="Times New Roman"/>
          <w:bCs/>
          <w:sz w:val="24"/>
          <w:szCs w:val="24"/>
        </w:rPr>
        <w:t>In accordance with Staff’s deficiency recommendation, Staff does not propose a procedural schedule for further processing of the docket at this time. Staff intends to propose a procedural schedule alongside a subsequent recommendation that the application be found administratively complete.</w:t>
      </w:r>
    </w:p>
    <w:p w14:paraId="24E4C618" w14:textId="531CCC5B" w:rsidR="001E35ED" w:rsidRPr="00311A65" w:rsidRDefault="001E35ED" w:rsidP="001D2163">
      <w:pPr>
        <w:pStyle w:val="ListParagraph"/>
        <w:numPr>
          <w:ilvl w:val="0"/>
          <w:numId w:val="1"/>
        </w:numPr>
        <w:spacing w:before="120" w:after="120" w:line="360" w:lineRule="auto"/>
        <w:ind w:left="0" w:firstLine="0"/>
        <w:jc w:val="center"/>
        <w:rPr>
          <w:rFonts w:ascii="Times New Roman" w:hAnsi="Times New Roman" w:cs="Times New Roman"/>
          <w:b/>
          <w:sz w:val="24"/>
          <w:szCs w:val="24"/>
        </w:rPr>
      </w:pPr>
      <w:r w:rsidRPr="00311A65">
        <w:rPr>
          <w:rFonts w:ascii="Times New Roman" w:hAnsi="Times New Roman" w:cs="Times New Roman"/>
          <w:b/>
          <w:sz w:val="24"/>
          <w:szCs w:val="24"/>
        </w:rPr>
        <w:t>CONCLUSION</w:t>
      </w:r>
    </w:p>
    <w:p w14:paraId="77904415" w14:textId="6CBBE534" w:rsidR="001E35ED" w:rsidRPr="001E35ED" w:rsidRDefault="001E35ED" w:rsidP="001E35ED">
      <w:pPr>
        <w:autoSpaceDE w:val="0"/>
        <w:autoSpaceDN w:val="0"/>
        <w:adjustRightInd w:val="0"/>
        <w:spacing w:line="360" w:lineRule="auto"/>
        <w:jc w:val="both"/>
        <w:rPr>
          <w:rFonts w:ascii="Times New Roman" w:hAnsi="Times New Roman" w:cs="Times New Roman"/>
          <w:sz w:val="24"/>
          <w:szCs w:val="24"/>
        </w:rPr>
      </w:pPr>
      <w:r w:rsidRPr="001E35ED">
        <w:rPr>
          <w:rFonts w:ascii="Times New Roman" w:hAnsi="Times New Roman" w:cs="Times New Roman"/>
          <w:sz w:val="24"/>
          <w:szCs w:val="24"/>
        </w:rPr>
        <w:tab/>
        <w:t xml:space="preserve">For the reasons detailed above, Staff recommends that the application be found administratively incomplete, that the Applicants be ordered to file supplemental information to cure the deficiencies in the application by </w:t>
      </w:r>
      <w:r w:rsidR="000955AE">
        <w:rPr>
          <w:rFonts w:ascii="Times New Roman" w:hAnsi="Times New Roman" w:cs="Times New Roman"/>
          <w:sz w:val="24"/>
          <w:szCs w:val="24"/>
        </w:rPr>
        <w:t>December 29</w:t>
      </w:r>
      <w:r w:rsidRPr="001E35ED">
        <w:rPr>
          <w:rFonts w:ascii="Times New Roman" w:hAnsi="Times New Roman" w:cs="Times New Roman"/>
          <w:sz w:val="24"/>
          <w:szCs w:val="24"/>
        </w:rPr>
        <w:t xml:space="preserve">, 2021, and that Staff be given a deadline of </w:t>
      </w:r>
      <w:r w:rsidR="000955AE">
        <w:rPr>
          <w:rFonts w:ascii="Times New Roman" w:hAnsi="Times New Roman" w:cs="Times New Roman"/>
          <w:sz w:val="24"/>
          <w:szCs w:val="24"/>
        </w:rPr>
        <w:t>January 12, 2022</w:t>
      </w:r>
      <w:r w:rsidRPr="001E35ED">
        <w:rPr>
          <w:rFonts w:ascii="Times New Roman" w:hAnsi="Times New Roman" w:cs="Times New Roman"/>
          <w:sz w:val="24"/>
          <w:szCs w:val="24"/>
        </w:rPr>
        <w:t>, to file a supplemental recommendation on the administrative completeness of the application. Staff respectfully requests an order consistent with these recommendations.</w:t>
      </w:r>
    </w:p>
    <w:p w14:paraId="588D4243" w14:textId="3CBB6A2C" w:rsidR="00E25B9A" w:rsidRPr="00E6647B" w:rsidRDefault="00E25B9A" w:rsidP="00E25B9A">
      <w:pPr>
        <w:spacing w:after="0" w:line="240" w:lineRule="auto"/>
        <w:jc w:val="both"/>
        <w:rPr>
          <w:rFonts w:ascii="Times New Roman" w:eastAsia="Times New Roman" w:hAnsi="Times New Roman" w:cs="Times New Roman"/>
          <w:sz w:val="24"/>
          <w:szCs w:val="24"/>
        </w:rPr>
      </w:pPr>
      <w:r w:rsidRPr="00E6647B">
        <w:rPr>
          <w:rFonts w:ascii="Times New Roman" w:eastAsia="Times New Roman" w:hAnsi="Times New Roman" w:cs="Times New Roman"/>
          <w:sz w:val="24"/>
          <w:szCs w:val="24"/>
        </w:rPr>
        <w:t xml:space="preserve">Dated:  </w:t>
      </w:r>
      <w:r w:rsidRPr="00E6647B">
        <w:rPr>
          <w:rFonts w:ascii="Times New Roman" w:eastAsia="Times New Roman" w:hAnsi="Times New Roman" w:cs="Times New Roman"/>
          <w:sz w:val="24"/>
          <w:szCs w:val="24"/>
        </w:rPr>
        <w:fldChar w:fldCharType="begin"/>
      </w:r>
      <w:r w:rsidRPr="00E6647B">
        <w:rPr>
          <w:rFonts w:ascii="Times New Roman" w:eastAsia="Times New Roman" w:hAnsi="Times New Roman" w:cs="Times New Roman"/>
          <w:sz w:val="24"/>
          <w:szCs w:val="24"/>
        </w:rPr>
        <w:instrText xml:space="preserve"> DATE \@ "MMMM d, yyyy" </w:instrText>
      </w:r>
      <w:r w:rsidRPr="00E6647B">
        <w:rPr>
          <w:rFonts w:ascii="Times New Roman" w:eastAsia="Times New Roman" w:hAnsi="Times New Roman" w:cs="Times New Roman"/>
          <w:sz w:val="24"/>
          <w:szCs w:val="24"/>
        </w:rPr>
        <w:fldChar w:fldCharType="separate"/>
      </w:r>
      <w:r w:rsidR="00AA212E">
        <w:rPr>
          <w:rFonts w:ascii="Times New Roman" w:eastAsia="Times New Roman" w:hAnsi="Times New Roman" w:cs="Times New Roman"/>
          <w:noProof/>
          <w:sz w:val="24"/>
          <w:szCs w:val="24"/>
        </w:rPr>
        <w:t>November 30, 2021</w:t>
      </w:r>
      <w:r w:rsidRPr="00E6647B">
        <w:rPr>
          <w:rFonts w:ascii="Times New Roman" w:eastAsia="Times New Roman" w:hAnsi="Times New Roman" w:cs="Times New Roman"/>
          <w:sz w:val="24"/>
          <w:szCs w:val="24"/>
        </w:rPr>
        <w:fldChar w:fldCharType="end"/>
      </w:r>
    </w:p>
    <w:p w14:paraId="3E33FBB3" w14:textId="77777777" w:rsidR="00E25B9A" w:rsidRPr="00E6647B" w:rsidRDefault="00E25B9A" w:rsidP="00E25B9A">
      <w:pPr>
        <w:spacing w:after="0" w:line="240" w:lineRule="auto"/>
        <w:jc w:val="both"/>
        <w:rPr>
          <w:rFonts w:ascii="Times New Roman" w:eastAsia="Times New Roman" w:hAnsi="Times New Roman" w:cs="Times New Roman"/>
          <w:sz w:val="24"/>
          <w:szCs w:val="24"/>
        </w:rPr>
      </w:pPr>
    </w:p>
    <w:p w14:paraId="6B4BE96D" w14:textId="77777777" w:rsidR="00E25B9A" w:rsidRPr="00E6647B" w:rsidRDefault="00E25B9A" w:rsidP="00E25B9A">
      <w:pPr>
        <w:spacing w:after="0" w:line="240" w:lineRule="auto"/>
        <w:jc w:val="both"/>
        <w:rPr>
          <w:rFonts w:ascii="Times New Roman" w:eastAsia="Times New Roman" w:hAnsi="Times New Roman" w:cs="Times New Roman"/>
          <w:sz w:val="24"/>
          <w:szCs w:val="24"/>
        </w:rPr>
      </w:pPr>
    </w:p>
    <w:p w14:paraId="5A46EDE9" w14:textId="77777777" w:rsidR="00E25B9A" w:rsidRPr="00E6647B" w:rsidRDefault="00E25B9A" w:rsidP="00E25B9A">
      <w:pPr>
        <w:spacing w:after="0" w:line="480" w:lineRule="auto"/>
        <w:ind w:left="4320"/>
        <w:jc w:val="both"/>
        <w:rPr>
          <w:rFonts w:ascii="Times New Roman" w:eastAsia="Times New Roman" w:hAnsi="Times New Roman" w:cs="Times New Roman"/>
          <w:sz w:val="24"/>
          <w:szCs w:val="20"/>
        </w:rPr>
      </w:pPr>
      <w:r w:rsidRPr="00E6647B">
        <w:rPr>
          <w:rFonts w:ascii="Times New Roman" w:eastAsia="Times New Roman" w:hAnsi="Times New Roman" w:cs="Times New Roman"/>
          <w:sz w:val="24"/>
          <w:szCs w:val="20"/>
        </w:rPr>
        <w:t>Respectfully submitted,</w:t>
      </w:r>
    </w:p>
    <w:p w14:paraId="6E21F276" w14:textId="77777777" w:rsidR="00E25B9A" w:rsidRPr="00E6647B" w:rsidRDefault="00E25B9A" w:rsidP="00E25B9A">
      <w:pPr>
        <w:spacing w:after="0" w:line="240" w:lineRule="auto"/>
        <w:ind w:left="4320"/>
        <w:contextualSpacing/>
        <w:rPr>
          <w:rFonts w:ascii="Times New Roman" w:eastAsia="Times New Roman" w:hAnsi="Times New Roman" w:cs="Times New Roman"/>
          <w:b/>
          <w:sz w:val="24"/>
          <w:szCs w:val="24"/>
        </w:rPr>
      </w:pPr>
      <w:r w:rsidRPr="00E6647B">
        <w:rPr>
          <w:rFonts w:ascii="Times New Roman" w:eastAsia="Times New Roman" w:hAnsi="Times New Roman" w:cs="Times New Roman"/>
          <w:b/>
          <w:sz w:val="24"/>
          <w:szCs w:val="24"/>
        </w:rPr>
        <w:t>PUBLIC UTILITY COMMISSION OF TEXAS LEGAL DIVISION</w:t>
      </w:r>
    </w:p>
    <w:p w14:paraId="275F8B82" w14:textId="77777777" w:rsidR="00E25B9A" w:rsidRPr="00E6647B" w:rsidRDefault="00E25B9A" w:rsidP="00E25B9A">
      <w:pPr>
        <w:spacing w:after="0" w:line="240" w:lineRule="auto"/>
        <w:jc w:val="both"/>
        <w:rPr>
          <w:rFonts w:ascii="Times New Roman" w:eastAsia="Times New Roman" w:hAnsi="Times New Roman" w:cs="Times New Roman"/>
          <w:sz w:val="24"/>
          <w:szCs w:val="20"/>
        </w:rPr>
      </w:pPr>
    </w:p>
    <w:p w14:paraId="1777D0C6" w14:textId="77777777" w:rsidR="00E25B9A" w:rsidRPr="00E6647B" w:rsidRDefault="00E25B9A" w:rsidP="00E25B9A">
      <w:pPr>
        <w:spacing w:after="0" w:line="240" w:lineRule="auto"/>
        <w:contextualSpacing/>
        <w:jc w:val="both"/>
        <w:rPr>
          <w:rFonts w:ascii="Times New Roman" w:eastAsia="Times New Roman" w:hAnsi="Times New Roman" w:cs="Times New Roman"/>
          <w:sz w:val="24"/>
          <w:szCs w:val="24"/>
        </w:rPr>
      </w:pPr>
      <w:r w:rsidRPr="00E6647B">
        <w:rPr>
          <w:rFonts w:ascii="Times New Roman" w:eastAsia="Times New Roman" w:hAnsi="Times New Roman" w:cs="Times New Roman"/>
          <w:sz w:val="24"/>
          <w:szCs w:val="20"/>
        </w:rPr>
        <w:tab/>
      </w:r>
      <w:r w:rsidRPr="00E6647B">
        <w:rPr>
          <w:rFonts w:ascii="Times New Roman" w:eastAsia="Times New Roman" w:hAnsi="Times New Roman" w:cs="Times New Roman"/>
          <w:sz w:val="24"/>
          <w:szCs w:val="20"/>
        </w:rPr>
        <w:tab/>
      </w:r>
      <w:r w:rsidRPr="00E6647B">
        <w:rPr>
          <w:rFonts w:ascii="Times New Roman" w:eastAsia="Times New Roman" w:hAnsi="Times New Roman" w:cs="Times New Roman"/>
          <w:sz w:val="24"/>
          <w:szCs w:val="20"/>
        </w:rPr>
        <w:tab/>
      </w:r>
      <w:r w:rsidRPr="00E6647B">
        <w:rPr>
          <w:rFonts w:ascii="Times New Roman" w:eastAsia="Times New Roman" w:hAnsi="Times New Roman" w:cs="Times New Roman"/>
          <w:sz w:val="24"/>
          <w:szCs w:val="20"/>
        </w:rPr>
        <w:tab/>
      </w:r>
      <w:r w:rsidRPr="00E6647B">
        <w:rPr>
          <w:rFonts w:ascii="Times New Roman" w:eastAsia="Times New Roman" w:hAnsi="Times New Roman" w:cs="Times New Roman"/>
          <w:sz w:val="24"/>
          <w:szCs w:val="20"/>
        </w:rPr>
        <w:tab/>
      </w:r>
      <w:r w:rsidRPr="00E6647B">
        <w:rPr>
          <w:rFonts w:ascii="Times New Roman" w:eastAsia="Times New Roman" w:hAnsi="Times New Roman" w:cs="Times New Roman"/>
          <w:sz w:val="24"/>
          <w:szCs w:val="20"/>
        </w:rPr>
        <w:tab/>
      </w:r>
      <w:r w:rsidRPr="00E6647B">
        <w:rPr>
          <w:rFonts w:ascii="Times New Roman" w:eastAsia="Times New Roman" w:hAnsi="Times New Roman" w:cs="Times New Roman"/>
          <w:sz w:val="24"/>
          <w:szCs w:val="24"/>
        </w:rPr>
        <w:t>Rachelle Nicolette Robles</w:t>
      </w:r>
    </w:p>
    <w:p w14:paraId="6A90E789" w14:textId="77777777" w:rsidR="00E25B9A" w:rsidRPr="00E6647B" w:rsidRDefault="00E25B9A" w:rsidP="00E25B9A">
      <w:pPr>
        <w:spacing w:after="0" w:line="240" w:lineRule="auto"/>
        <w:contextualSpacing/>
        <w:rPr>
          <w:rFonts w:ascii="Times New Roman" w:eastAsia="Times New Roman" w:hAnsi="Times New Roman" w:cs="Times New Roman"/>
          <w:sz w:val="24"/>
          <w:szCs w:val="24"/>
        </w:rPr>
      </w:pPr>
      <w:r w:rsidRPr="00E6647B">
        <w:rPr>
          <w:rFonts w:ascii="Times New Roman" w:eastAsia="Times New Roman" w:hAnsi="Times New Roman" w:cs="Times New Roman"/>
          <w:sz w:val="24"/>
          <w:szCs w:val="24"/>
        </w:rPr>
        <w:tab/>
      </w:r>
      <w:r w:rsidRPr="00E6647B">
        <w:rPr>
          <w:rFonts w:ascii="Times New Roman" w:eastAsia="Times New Roman" w:hAnsi="Times New Roman" w:cs="Times New Roman"/>
          <w:sz w:val="24"/>
          <w:szCs w:val="24"/>
        </w:rPr>
        <w:tab/>
      </w:r>
      <w:r w:rsidRPr="00E6647B">
        <w:rPr>
          <w:rFonts w:ascii="Times New Roman" w:eastAsia="Times New Roman" w:hAnsi="Times New Roman" w:cs="Times New Roman"/>
          <w:sz w:val="24"/>
          <w:szCs w:val="24"/>
        </w:rPr>
        <w:tab/>
      </w:r>
      <w:r w:rsidRPr="00E6647B">
        <w:rPr>
          <w:rFonts w:ascii="Times New Roman" w:eastAsia="Times New Roman" w:hAnsi="Times New Roman" w:cs="Times New Roman"/>
          <w:sz w:val="24"/>
          <w:szCs w:val="24"/>
        </w:rPr>
        <w:tab/>
      </w:r>
      <w:r w:rsidRPr="00E6647B">
        <w:rPr>
          <w:rFonts w:ascii="Times New Roman" w:eastAsia="Times New Roman" w:hAnsi="Times New Roman" w:cs="Times New Roman"/>
          <w:sz w:val="24"/>
          <w:szCs w:val="24"/>
        </w:rPr>
        <w:tab/>
      </w:r>
      <w:r w:rsidRPr="00E6647B">
        <w:rPr>
          <w:rFonts w:ascii="Times New Roman" w:eastAsia="Times New Roman" w:hAnsi="Times New Roman" w:cs="Times New Roman"/>
          <w:sz w:val="24"/>
          <w:szCs w:val="24"/>
        </w:rPr>
        <w:tab/>
        <w:t>Division Director</w:t>
      </w:r>
    </w:p>
    <w:p w14:paraId="540F6808" w14:textId="77777777" w:rsidR="00E25B9A" w:rsidRPr="00D77E1D" w:rsidRDefault="00E25B9A" w:rsidP="00D77E1D">
      <w:pPr>
        <w:spacing w:after="0" w:line="240" w:lineRule="auto"/>
        <w:contextualSpacing/>
        <w:jc w:val="both"/>
        <w:rPr>
          <w:rFonts w:ascii="Times New Roman" w:eastAsia="Times New Roman" w:hAnsi="Times New Roman" w:cs="Times New Roman"/>
          <w:sz w:val="24"/>
          <w:szCs w:val="24"/>
        </w:rPr>
      </w:pPr>
    </w:p>
    <w:p w14:paraId="11718897" w14:textId="4E436332" w:rsidR="00D77E1D" w:rsidRPr="00D77E1D" w:rsidRDefault="00953368" w:rsidP="00D77E1D">
      <w:pPr>
        <w:spacing w:after="0" w:line="240" w:lineRule="auto"/>
        <w:ind w:firstLine="4320"/>
        <w:rPr>
          <w:rFonts w:ascii="Times New Roman" w:hAnsi="Times New Roman" w:cs="Times New Roman"/>
          <w:sz w:val="24"/>
          <w:szCs w:val="24"/>
        </w:rPr>
      </w:pPr>
      <w:r>
        <w:rPr>
          <w:rFonts w:ascii="Times New Roman" w:hAnsi="Times New Roman" w:cs="Times New Roman"/>
          <w:sz w:val="24"/>
          <w:szCs w:val="24"/>
        </w:rPr>
        <w:t>Rustin Tawater</w:t>
      </w:r>
    </w:p>
    <w:p w14:paraId="4B91B4C3" w14:textId="77777777" w:rsidR="00D77E1D" w:rsidRPr="00D77E1D" w:rsidRDefault="00D77E1D" w:rsidP="00D77E1D">
      <w:pPr>
        <w:spacing w:after="0" w:line="240" w:lineRule="auto"/>
        <w:ind w:firstLine="4320"/>
        <w:rPr>
          <w:rFonts w:ascii="Times New Roman" w:hAnsi="Times New Roman" w:cs="Times New Roman"/>
          <w:sz w:val="24"/>
          <w:szCs w:val="24"/>
        </w:rPr>
      </w:pPr>
      <w:r w:rsidRPr="00D77E1D">
        <w:rPr>
          <w:rFonts w:ascii="Times New Roman" w:hAnsi="Times New Roman" w:cs="Times New Roman"/>
          <w:sz w:val="24"/>
          <w:szCs w:val="24"/>
        </w:rPr>
        <w:t>Managing Attorney</w:t>
      </w:r>
    </w:p>
    <w:p w14:paraId="2FD0879D" w14:textId="77777777" w:rsidR="00D77E1D" w:rsidRPr="00D77E1D" w:rsidRDefault="00D77E1D" w:rsidP="00D77E1D">
      <w:pPr>
        <w:spacing w:after="0" w:line="240" w:lineRule="auto"/>
        <w:ind w:firstLine="4320"/>
        <w:rPr>
          <w:rFonts w:ascii="Times New Roman" w:hAnsi="Times New Roman" w:cs="Times New Roman"/>
          <w:sz w:val="24"/>
          <w:szCs w:val="24"/>
        </w:rPr>
      </w:pPr>
    </w:p>
    <w:p w14:paraId="6DEF65A7" w14:textId="77777777" w:rsidR="00D77E1D" w:rsidRPr="00D77E1D" w:rsidRDefault="00D77E1D"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p>
    <w:p w14:paraId="141BACC9" w14:textId="4783A287" w:rsidR="00D77E1D" w:rsidRPr="005F6E9C" w:rsidRDefault="005F6E9C"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5F6E9C">
        <w:rPr>
          <w:rFonts w:ascii="Times New Roman" w:hAnsi="Times New Roman" w:cs="Times New Roman"/>
          <w:sz w:val="24"/>
          <w:szCs w:val="24"/>
          <w:u w:val="single"/>
        </w:rPr>
        <w:t>/s/ Ian Groetsch</w:t>
      </w:r>
    </w:p>
    <w:p w14:paraId="04C04AE7" w14:textId="77777777" w:rsidR="00D77E1D" w:rsidRPr="00D77E1D" w:rsidRDefault="00D77E1D"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D77E1D">
        <w:rPr>
          <w:rFonts w:ascii="Times New Roman" w:hAnsi="Times New Roman" w:cs="Times New Roman"/>
          <w:sz w:val="24"/>
          <w:szCs w:val="24"/>
        </w:rPr>
        <w:t>Ian Groetsch</w:t>
      </w:r>
    </w:p>
    <w:p w14:paraId="60063604" w14:textId="77777777" w:rsidR="00D77E1D" w:rsidRPr="00D77E1D" w:rsidRDefault="00D77E1D"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D77E1D">
        <w:rPr>
          <w:rFonts w:ascii="Times New Roman" w:hAnsi="Times New Roman" w:cs="Times New Roman"/>
          <w:sz w:val="24"/>
          <w:szCs w:val="24"/>
        </w:rPr>
        <w:t>State Bar No. 24078599</w:t>
      </w:r>
    </w:p>
    <w:p w14:paraId="695316D6" w14:textId="77777777" w:rsidR="00D77E1D" w:rsidRPr="00D77E1D" w:rsidRDefault="00D77E1D"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D77E1D">
        <w:rPr>
          <w:rFonts w:ascii="Times New Roman" w:hAnsi="Times New Roman" w:cs="Times New Roman"/>
          <w:sz w:val="24"/>
          <w:szCs w:val="24"/>
        </w:rPr>
        <w:t>1701 N. Congress Avenue</w:t>
      </w:r>
    </w:p>
    <w:p w14:paraId="339FF259" w14:textId="77777777" w:rsidR="00D77E1D" w:rsidRPr="00D77E1D" w:rsidRDefault="00D77E1D"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D77E1D">
        <w:rPr>
          <w:rFonts w:ascii="Times New Roman" w:hAnsi="Times New Roman" w:cs="Times New Roman"/>
          <w:sz w:val="24"/>
          <w:szCs w:val="24"/>
        </w:rPr>
        <w:t>P.O. Box 13326</w:t>
      </w:r>
    </w:p>
    <w:p w14:paraId="1A211BAC" w14:textId="77777777" w:rsidR="00D77E1D" w:rsidRPr="00D77E1D" w:rsidRDefault="00D77E1D"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D77E1D">
        <w:rPr>
          <w:rFonts w:ascii="Times New Roman" w:hAnsi="Times New Roman" w:cs="Times New Roman"/>
          <w:sz w:val="24"/>
          <w:szCs w:val="24"/>
        </w:rPr>
        <w:t>Austin, Texas 78711-3326</w:t>
      </w:r>
    </w:p>
    <w:p w14:paraId="032F5913" w14:textId="77777777" w:rsidR="00D77E1D" w:rsidRPr="00D77E1D" w:rsidRDefault="00D77E1D"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D77E1D">
        <w:rPr>
          <w:rFonts w:ascii="Times New Roman" w:hAnsi="Times New Roman" w:cs="Times New Roman"/>
          <w:sz w:val="24"/>
          <w:szCs w:val="24"/>
        </w:rPr>
        <w:t>(512) 936-7465</w:t>
      </w:r>
    </w:p>
    <w:p w14:paraId="4A78DB3C" w14:textId="77777777" w:rsidR="00D77E1D" w:rsidRPr="00D77E1D" w:rsidRDefault="00D77E1D" w:rsidP="00D77E1D">
      <w:pPr>
        <w:overflowPunct w:val="0"/>
        <w:autoSpaceDE w:val="0"/>
        <w:autoSpaceDN w:val="0"/>
        <w:adjustRightInd w:val="0"/>
        <w:spacing w:after="0" w:line="240" w:lineRule="auto"/>
        <w:ind w:left="4320"/>
        <w:textAlignment w:val="baseline"/>
        <w:rPr>
          <w:rFonts w:ascii="Times New Roman" w:hAnsi="Times New Roman" w:cs="Times New Roman"/>
          <w:sz w:val="24"/>
          <w:szCs w:val="24"/>
        </w:rPr>
      </w:pPr>
      <w:r w:rsidRPr="00D77E1D">
        <w:rPr>
          <w:rFonts w:ascii="Times New Roman" w:hAnsi="Times New Roman" w:cs="Times New Roman"/>
          <w:sz w:val="24"/>
          <w:szCs w:val="24"/>
        </w:rPr>
        <w:t>(512) 936-7268 (facsimile)</w:t>
      </w:r>
    </w:p>
    <w:p w14:paraId="197F6285" w14:textId="77777777" w:rsidR="00D77E1D" w:rsidRPr="00D77E1D" w:rsidRDefault="00D77E1D" w:rsidP="00D77E1D">
      <w:pPr>
        <w:spacing w:after="0" w:line="240" w:lineRule="auto"/>
        <w:ind w:left="4320"/>
        <w:rPr>
          <w:rFonts w:ascii="Times New Roman" w:hAnsi="Times New Roman" w:cs="Times New Roman"/>
          <w:sz w:val="24"/>
          <w:szCs w:val="24"/>
        </w:rPr>
      </w:pPr>
      <w:r w:rsidRPr="00D77E1D">
        <w:rPr>
          <w:rFonts w:ascii="Times New Roman" w:hAnsi="Times New Roman" w:cs="Times New Roman"/>
          <w:sz w:val="24"/>
          <w:szCs w:val="24"/>
        </w:rPr>
        <w:t>ian.groetsch@puc.texas.gov</w:t>
      </w:r>
    </w:p>
    <w:p w14:paraId="46F34B01" w14:textId="62BB401B" w:rsidR="00615F4F" w:rsidRDefault="00615F4F">
      <w:pPr>
        <w:rPr>
          <w:rFonts w:ascii="Times New Roman" w:eastAsia="Times New Roman" w:hAnsi="Times New Roman" w:cs="Times New Roman"/>
          <w:b/>
          <w:bCs/>
          <w:caps/>
          <w:sz w:val="24"/>
          <w:szCs w:val="24"/>
        </w:rPr>
      </w:pPr>
      <w:r>
        <w:rPr>
          <w:b/>
          <w:bCs/>
          <w:caps/>
          <w:szCs w:val="24"/>
        </w:rPr>
        <w:br w:type="page"/>
      </w:r>
    </w:p>
    <w:p w14:paraId="297897BA" w14:textId="77777777" w:rsidR="00D77E1D" w:rsidRPr="00D77E1D" w:rsidRDefault="00D77E1D" w:rsidP="00D77E1D">
      <w:pPr>
        <w:spacing w:after="0" w:line="240" w:lineRule="auto"/>
        <w:jc w:val="center"/>
        <w:rPr>
          <w:rFonts w:ascii="Times New Roman" w:hAnsi="Times New Roman" w:cs="Times New Roman"/>
          <w:b/>
          <w:bCs/>
          <w:caps/>
          <w:sz w:val="24"/>
          <w:szCs w:val="24"/>
        </w:rPr>
      </w:pPr>
      <w:r w:rsidRPr="00D77E1D">
        <w:rPr>
          <w:rFonts w:ascii="Times New Roman" w:hAnsi="Times New Roman" w:cs="Times New Roman"/>
          <w:b/>
          <w:bCs/>
          <w:caps/>
          <w:sz w:val="24"/>
          <w:szCs w:val="24"/>
        </w:rPr>
        <w:lastRenderedPageBreak/>
        <w:t>Docket</w:t>
      </w:r>
      <w:r w:rsidRPr="00D77E1D">
        <w:rPr>
          <w:rFonts w:ascii="Times New Roman" w:hAnsi="Times New Roman" w:cs="Times New Roman"/>
          <w:b/>
          <w:bCs/>
          <w:sz w:val="24"/>
          <w:szCs w:val="24"/>
        </w:rPr>
        <w:t xml:space="preserve"> </w:t>
      </w:r>
      <w:r w:rsidRPr="00D77E1D">
        <w:rPr>
          <w:rFonts w:ascii="Times New Roman" w:hAnsi="Times New Roman" w:cs="Times New Roman"/>
          <w:b/>
          <w:bCs/>
          <w:caps/>
          <w:sz w:val="24"/>
          <w:szCs w:val="24"/>
        </w:rPr>
        <w:t>No. 52759</w:t>
      </w:r>
    </w:p>
    <w:p w14:paraId="12619456" w14:textId="77777777" w:rsidR="00D77E1D" w:rsidRPr="00D77E1D" w:rsidRDefault="00D77E1D" w:rsidP="00D77E1D">
      <w:pPr>
        <w:spacing w:after="0" w:line="240" w:lineRule="auto"/>
        <w:jc w:val="center"/>
        <w:rPr>
          <w:rFonts w:ascii="Times New Roman" w:hAnsi="Times New Roman" w:cs="Times New Roman"/>
          <w:b/>
          <w:bCs/>
          <w:caps/>
          <w:sz w:val="24"/>
          <w:szCs w:val="24"/>
        </w:rPr>
      </w:pPr>
    </w:p>
    <w:p w14:paraId="448471F2" w14:textId="77777777" w:rsidR="00D77E1D" w:rsidRPr="00D77E1D" w:rsidRDefault="00D77E1D" w:rsidP="00D77E1D">
      <w:pPr>
        <w:keepNext/>
        <w:spacing w:after="0" w:line="240" w:lineRule="auto"/>
        <w:jc w:val="center"/>
        <w:rPr>
          <w:rFonts w:ascii="Times New Roman" w:hAnsi="Times New Roman" w:cs="Times New Roman"/>
          <w:b/>
          <w:sz w:val="24"/>
          <w:szCs w:val="24"/>
        </w:rPr>
      </w:pPr>
      <w:r w:rsidRPr="00D77E1D">
        <w:rPr>
          <w:rFonts w:ascii="Times New Roman" w:hAnsi="Times New Roman" w:cs="Times New Roman"/>
          <w:b/>
          <w:sz w:val="24"/>
          <w:szCs w:val="24"/>
        </w:rPr>
        <w:t>CERTIFICATE OF SERVICE</w:t>
      </w:r>
    </w:p>
    <w:p w14:paraId="28142E6D" w14:textId="77777777" w:rsidR="00D77E1D" w:rsidRPr="00D77E1D" w:rsidRDefault="00D77E1D" w:rsidP="00D77E1D">
      <w:pPr>
        <w:keepNext/>
        <w:spacing w:after="0" w:line="240" w:lineRule="auto"/>
        <w:jc w:val="center"/>
        <w:rPr>
          <w:rFonts w:ascii="Times New Roman" w:hAnsi="Times New Roman" w:cs="Times New Roman"/>
          <w:b/>
          <w:sz w:val="24"/>
          <w:szCs w:val="24"/>
        </w:rPr>
      </w:pPr>
    </w:p>
    <w:p w14:paraId="2945D973" w14:textId="781E7F5E" w:rsidR="00D77E1D" w:rsidRPr="00D77E1D" w:rsidRDefault="00D77E1D" w:rsidP="00D77E1D">
      <w:pPr>
        <w:keepNext/>
        <w:spacing w:after="0" w:line="360" w:lineRule="auto"/>
        <w:ind w:firstLine="720"/>
        <w:jc w:val="both"/>
        <w:rPr>
          <w:rFonts w:ascii="Times New Roman" w:hAnsi="Times New Roman" w:cs="Times New Roman"/>
          <w:color w:val="0D0D0D"/>
          <w:sz w:val="24"/>
          <w:szCs w:val="24"/>
        </w:rPr>
      </w:pPr>
      <w:r w:rsidRPr="00D77E1D">
        <w:rPr>
          <w:rFonts w:ascii="Times New Roman" w:hAnsi="Times New Roman" w:cs="Times New Roman"/>
          <w:sz w:val="24"/>
          <w:szCs w:val="24"/>
        </w:rPr>
        <w:t>I</w:t>
      </w:r>
      <w:r w:rsidRPr="00D77E1D">
        <w:rPr>
          <w:rFonts w:ascii="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D77E1D">
        <w:rPr>
          <w:rFonts w:ascii="Times New Roman" w:hAnsi="Times New Roman" w:cs="Times New Roman"/>
          <w:sz w:val="24"/>
          <w:szCs w:val="24"/>
        </w:rPr>
        <w:t xml:space="preserve"> </w:t>
      </w:r>
      <w:r w:rsidRPr="00D77E1D">
        <w:rPr>
          <w:rFonts w:ascii="Times New Roman" w:hAnsi="Times New Roman" w:cs="Times New Roman"/>
          <w:sz w:val="24"/>
          <w:szCs w:val="24"/>
        </w:rPr>
        <w:fldChar w:fldCharType="begin"/>
      </w:r>
      <w:r w:rsidRPr="00D77E1D">
        <w:rPr>
          <w:rFonts w:ascii="Times New Roman" w:hAnsi="Times New Roman" w:cs="Times New Roman"/>
          <w:sz w:val="24"/>
          <w:szCs w:val="24"/>
        </w:rPr>
        <w:instrText xml:space="preserve"> DATE \@ "MMMM d, yyyy" </w:instrText>
      </w:r>
      <w:r w:rsidRPr="00D77E1D">
        <w:rPr>
          <w:rFonts w:ascii="Times New Roman" w:hAnsi="Times New Roman" w:cs="Times New Roman"/>
          <w:sz w:val="24"/>
          <w:szCs w:val="24"/>
        </w:rPr>
        <w:fldChar w:fldCharType="separate"/>
      </w:r>
      <w:r w:rsidR="00AA212E">
        <w:rPr>
          <w:rFonts w:ascii="Times New Roman" w:hAnsi="Times New Roman" w:cs="Times New Roman"/>
          <w:noProof/>
          <w:sz w:val="24"/>
          <w:szCs w:val="24"/>
        </w:rPr>
        <w:t>November 30, 2021</w:t>
      </w:r>
      <w:r w:rsidRPr="00D77E1D">
        <w:rPr>
          <w:rFonts w:ascii="Times New Roman" w:hAnsi="Times New Roman" w:cs="Times New Roman"/>
          <w:sz w:val="24"/>
          <w:szCs w:val="24"/>
        </w:rPr>
        <w:fldChar w:fldCharType="end"/>
      </w:r>
      <w:r w:rsidRPr="00D77E1D">
        <w:rPr>
          <w:rFonts w:ascii="Times New Roman" w:hAnsi="Times New Roman" w:cs="Times New Roman"/>
          <w:color w:val="0D0D0D"/>
          <w:sz w:val="24"/>
          <w:szCs w:val="24"/>
        </w:rPr>
        <w:t>, in accordance with the Order Suspending Rules, issued in Project No. 50664.</w:t>
      </w:r>
    </w:p>
    <w:p w14:paraId="77B3E00C" w14:textId="77777777" w:rsidR="00D77E1D" w:rsidRPr="00D77E1D" w:rsidRDefault="00D77E1D" w:rsidP="00D77E1D">
      <w:pPr>
        <w:keepNext/>
        <w:spacing w:after="0" w:line="240" w:lineRule="auto"/>
        <w:ind w:firstLine="720"/>
        <w:rPr>
          <w:rFonts w:ascii="Times New Roman" w:hAnsi="Times New Roman" w:cs="Times New Roman"/>
          <w:sz w:val="24"/>
          <w:szCs w:val="24"/>
        </w:rPr>
      </w:pPr>
    </w:p>
    <w:p w14:paraId="4AA7334E" w14:textId="3E50DE9E" w:rsidR="00D77E1D" w:rsidRPr="00D77E1D" w:rsidRDefault="00D77E1D" w:rsidP="00D77E1D">
      <w:pPr>
        <w:spacing w:after="0" w:line="240" w:lineRule="auto"/>
        <w:rPr>
          <w:rFonts w:ascii="Times New Roman" w:hAnsi="Times New Roman" w:cs="Times New Roman"/>
          <w:sz w:val="24"/>
          <w:szCs w:val="24"/>
        </w:rPr>
      </w:pPr>
      <w:r w:rsidRPr="00D77E1D">
        <w:rPr>
          <w:rFonts w:ascii="Times New Roman" w:hAnsi="Times New Roman" w:cs="Times New Roman"/>
          <w:sz w:val="24"/>
          <w:szCs w:val="24"/>
        </w:rPr>
        <w:tab/>
      </w:r>
      <w:r w:rsidRPr="00D77E1D">
        <w:rPr>
          <w:rFonts w:ascii="Times New Roman" w:hAnsi="Times New Roman" w:cs="Times New Roman"/>
          <w:sz w:val="24"/>
          <w:szCs w:val="24"/>
        </w:rPr>
        <w:tab/>
      </w:r>
      <w:r w:rsidRPr="00D77E1D">
        <w:rPr>
          <w:rFonts w:ascii="Times New Roman" w:hAnsi="Times New Roman" w:cs="Times New Roman"/>
          <w:sz w:val="24"/>
          <w:szCs w:val="24"/>
        </w:rPr>
        <w:tab/>
      </w:r>
      <w:r w:rsidRPr="00D77E1D">
        <w:rPr>
          <w:rFonts w:ascii="Times New Roman" w:hAnsi="Times New Roman" w:cs="Times New Roman"/>
          <w:sz w:val="24"/>
          <w:szCs w:val="24"/>
        </w:rPr>
        <w:tab/>
      </w:r>
      <w:r w:rsidRPr="00D77E1D">
        <w:rPr>
          <w:rFonts w:ascii="Times New Roman" w:hAnsi="Times New Roman" w:cs="Times New Roman"/>
          <w:sz w:val="24"/>
          <w:szCs w:val="24"/>
        </w:rPr>
        <w:tab/>
      </w:r>
      <w:r w:rsidRPr="00D77E1D">
        <w:rPr>
          <w:rFonts w:ascii="Times New Roman" w:hAnsi="Times New Roman" w:cs="Times New Roman"/>
          <w:sz w:val="24"/>
          <w:szCs w:val="24"/>
        </w:rPr>
        <w:tab/>
      </w:r>
      <w:r w:rsidR="005F6E9C" w:rsidRPr="005F6E9C">
        <w:rPr>
          <w:rFonts w:ascii="Times New Roman" w:hAnsi="Times New Roman" w:cs="Times New Roman"/>
          <w:sz w:val="24"/>
          <w:szCs w:val="24"/>
          <w:u w:val="single"/>
        </w:rPr>
        <w:t>/s/ Ian Groetsch</w:t>
      </w:r>
    </w:p>
    <w:p w14:paraId="69BA54FE" w14:textId="0BF86BCE" w:rsidR="00611E56" w:rsidRPr="00D77E1D" w:rsidRDefault="00D77E1D" w:rsidP="00D77E1D">
      <w:pPr>
        <w:pStyle w:val="Normaldouble"/>
        <w:spacing w:line="240" w:lineRule="auto"/>
        <w:rPr>
          <w:szCs w:val="24"/>
        </w:rPr>
      </w:pPr>
      <w:r w:rsidRPr="00D77E1D">
        <w:rPr>
          <w:szCs w:val="24"/>
        </w:rPr>
        <w:tab/>
      </w:r>
      <w:r w:rsidRPr="00D77E1D">
        <w:rPr>
          <w:szCs w:val="24"/>
        </w:rPr>
        <w:tab/>
      </w:r>
      <w:r w:rsidRPr="00D77E1D">
        <w:rPr>
          <w:szCs w:val="24"/>
        </w:rPr>
        <w:tab/>
      </w:r>
      <w:r w:rsidRPr="00D77E1D">
        <w:rPr>
          <w:szCs w:val="24"/>
        </w:rPr>
        <w:tab/>
      </w:r>
      <w:r w:rsidRPr="00D77E1D">
        <w:rPr>
          <w:rFonts w:eastAsia="Calibri"/>
          <w:szCs w:val="24"/>
        </w:rPr>
        <w:tab/>
      </w:r>
      <w:r w:rsidRPr="00D77E1D">
        <w:rPr>
          <w:rFonts w:eastAsia="Calibri"/>
          <w:szCs w:val="24"/>
        </w:rPr>
        <w:tab/>
      </w:r>
      <w:r w:rsidRPr="00D77E1D">
        <w:rPr>
          <w:szCs w:val="24"/>
        </w:rPr>
        <w:t>Ian Groetsch</w:t>
      </w:r>
    </w:p>
    <w:sectPr w:rsidR="00611E56" w:rsidRPr="00D77E1D" w:rsidSect="006D4B1D">
      <w:footerReference w:type="default" r:id="rId7"/>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FEB31" w14:textId="77777777" w:rsidR="002E7A2A" w:rsidRDefault="002E7A2A">
      <w:pPr>
        <w:spacing w:after="0" w:line="240" w:lineRule="auto"/>
      </w:pPr>
      <w:r>
        <w:separator/>
      </w:r>
    </w:p>
  </w:endnote>
  <w:endnote w:type="continuationSeparator" w:id="0">
    <w:p w14:paraId="7B6FD65B" w14:textId="77777777" w:rsidR="002E7A2A" w:rsidRDefault="002E7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0021032"/>
      <w:docPartObj>
        <w:docPartGallery w:val="Page Numbers (Bottom of Page)"/>
        <w:docPartUnique/>
      </w:docPartObj>
    </w:sdtPr>
    <w:sdtEndPr>
      <w:rPr>
        <w:rFonts w:ascii="Times New Roman" w:hAnsi="Times New Roman" w:cs="Times New Roman"/>
        <w:noProof/>
        <w:sz w:val="20"/>
        <w:szCs w:val="20"/>
      </w:rPr>
    </w:sdtEndPr>
    <w:sdtContent>
      <w:p w14:paraId="7E89DD25" w14:textId="77777777" w:rsidR="00CD1429" w:rsidRPr="00C176FC" w:rsidRDefault="00D96004">
        <w:pPr>
          <w:pStyle w:val="Footer"/>
          <w:jc w:val="center"/>
          <w:rPr>
            <w:rFonts w:ascii="Times New Roman" w:hAnsi="Times New Roman" w:cs="Times New Roman"/>
            <w:sz w:val="20"/>
            <w:szCs w:val="20"/>
          </w:rPr>
        </w:pPr>
        <w:r w:rsidRPr="00C176FC">
          <w:rPr>
            <w:rFonts w:ascii="Times New Roman" w:hAnsi="Times New Roman" w:cs="Times New Roman"/>
            <w:sz w:val="20"/>
            <w:szCs w:val="20"/>
          </w:rPr>
          <w:fldChar w:fldCharType="begin"/>
        </w:r>
        <w:r w:rsidRPr="00C176FC">
          <w:rPr>
            <w:rFonts w:ascii="Times New Roman" w:hAnsi="Times New Roman" w:cs="Times New Roman"/>
            <w:sz w:val="20"/>
            <w:szCs w:val="20"/>
          </w:rPr>
          <w:instrText xml:space="preserve"> PAGE   \* MERGEFORMAT </w:instrText>
        </w:r>
        <w:r w:rsidRPr="00C176FC">
          <w:rPr>
            <w:rFonts w:ascii="Times New Roman" w:hAnsi="Times New Roman" w:cs="Times New Roman"/>
            <w:sz w:val="20"/>
            <w:szCs w:val="20"/>
          </w:rPr>
          <w:fldChar w:fldCharType="separate"/>
        </w:r>
        <w:r w:rsidRPr="00C176FC">
          <w:rPr>
            <w:rFonts w:ascii="Times New Roman" w:hAnsi="Times New Roman" w:cs="Times New Roman"/>
            <w:noProof/>
            <w:sz w:val="20"/>
            <w:szCs w:val="20"/>
          </w:rPr>
          <w:t>2</w:t>
        </w:r>
        <w:r w:rsidRPr="00C176FC">
          <w:rPr>
            <w:rFonts w:ascii="Times New Roman" w:hAnsi="Times New Roman" w:cs="Times New Roman"/>
            <w:noProof/>
            <w:sz w:val="20"/>
            <w:szCs w:val="20"/>
          </w:rPr>
          <w:fldChar w:fldCharType="end"/>
        </w:r>
      </w:p>
    </w:sdtContent>
  </w:sdt>
  <w:p w14:paraId="09F5D1A6" w14:textId="77777777" w:rsidR="003175EC" w:rsidRPr="0072188B" w:rsidRDefault="00AA212E" w:rsidP="005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52DC5B" w14:textId="77777777" w:rsidR="002E7A2A" w:rsidRDefault="002E7A2A">
      <w:pPr>
        <w:spacing w:after="0" w:line="240" w:lineRule="auto"/>
      </w:pPr>
      <w:r>
        <w:separator/>
      </w:r>
    </w:p>
  </w:footnote>
  <w:footnote w:type="continuationSeparator" w:id="0">
    <w:p w14:paraId="438570A3" w14:textId="77777777" w:rsidR="002E7A2A" w:rsidRDefault="002E7A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39F72A9"/>
    <w:multiLevelType w:val="hybridMultilevel"/>
    <w:tmpl w:val="0A2CB4F6"/>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A3780C"/>
    <w:multiLevelType w:val="hybridMultilevel"/>
    <w:tmpl w:val="26501810"/>
    <w:lvl w:ilvl="0" w:tplc="C1DA763A">
      <w:start w:val="1"/>
      <w:numFmt w:val="upperRoman"/>
      <w:lvlText w:val="%1."/>
      <w:lvlJc w:val="left"/>
      <w:pPr>
        <w:ind w:left="1080" w:hanging="720"/>
      </w:pPr>
      <w:rPr>
        <w:rFonts w:hint="default"/>
      </w:rPr>
    </w:lvl>
    <w:lvl w:ilvl="1" w:tplc="D7E883CE">
      <w:start w:val="3"/>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B9A"/>
    <w:rsid w:val="00037418"/>
    <w:rsid w:val="00065713"/>
    <w:rsid w:val="000955AE"/>
    <w:rsid w:val="000B3BFA"/>
    <w:rsid w:val="00147FA1"/>
    <w:rsid w:val="001662C0"/>
    <w:rsid w:val="00173CD0"/>
    <w:rsid w:val="001D2163"/>
    <w:rsid w:val="001E35ED"/>
    <w:rsid w:val="001F5824"/>
    <w:rsid w:val="002006A6"/>
    <w:rsid w:val="00282333"/>
    <w:rsid w:val="002A4C1D"/>
    <w:rsid w:val="002E7A2A"/>
    <w:rsid w:val="00311A65"/>
    <w:rsid w:val="00353564"/>
    <w:rsid w:val="00376726"/>
    <w:rsid w:val="00393FB1"/>
    <w:rsid w:val="003E6096"/>
    <w:rsid w:val="004152FC"/>
    <w:rsid w:val="004A6E1A"/>
    <w:rsid w:val="004C65C5"/>
    <w:rsid w:val="004D6B48"/>
    <w:rsid w:val="004F31CC"/>
    <w:rsid w:val="00527F79"/>
    <w:rsid w:val="00562A42"/>
    <w:rsid w:val="005A735F"/>
    <w:rsid w:val="005F6E9C"/>
    <w:rsid w:val="00611E56"/>
    <w:rsid w:val="00615F4F"/>
    <w:rsid w:val="0062698C"/>
    <w:rsid w:val="00666479"/>
    <w:rsid w:val="006C29C3"/>
    <w:rsid w:val="00701BB4"/>
    <w:rsid w:val="00732E38"/>
    <w:rsid w:val="007E7307"/>
    <w:rsid w:val="00813282"/>
    <w:rsid w:val="00832E7F"/>
    <w:rsid w:val="008527A6"/>
    <w:rsid w:val="00881456"/>
    <w:rsid w:val="008E545F"/>
    <w:rsid w:val="009242E3"/>
    <w:rsid w:val="009413E3"/>
    <w:rsid w:val="00943744"/>
    <w:rsid w:val="00953368"/>
    <w:rsid w:val="009F44FB"/>
    <w:rsid w:val="00A54178"/>
    <w:rsid w:val="00A54632"/>
    <w:rsid w:val="00A71EBD"/>
    <w:rsid w:val="00A95684"/>
    <w:rsid w:val="00AA212E"/>
    <w:rsid w:val="00AD34F1"/>
    <w:rsid w:val="00AD4423"/>
    <w:rsid w:val="00B05846"/>
    <w:rsid w:val="00B27101"/>
    <w:rsid w:val="00B44A19"/>
    <w:rsid w:val="00B638D6"/>
    <w:rsid w:val="00B90BF3"/>
    <w:rsid w:val="00BB4D44"/>
    <w:rsid w:val="00BC16C2"/>
    <w:rsid w:val="00BD2D59"/>
    <w:rsid w:val="00C300D7"/>
    <w:rsid w:val="00C34B2B"/>
    <w:rsid w:val="00C52E5B"/>
    <w:rsid w:val="00C73E17"/>
    <w:rsid w:val="00CA7137"/>
    <w:rsid w:val="00CE10B1"/>
    <w:rsid w:val="00D77E1D"/>
    <w:rsid w:val="00D96004"/>
    <w:rsid w:val="00DA408D"/>
    <w:rsid w:val="00DB0B90"/>
    <w:rsid w:val="00E25724"/>
    <w:rsid w:val="00E25B9A"/>
    <w:rsid w:val="00E26D29"/>
    <w:rsid w:val="00E6647B"/>
    <w:rsid w:val="00E86525"/>
    <w:rsid w:val="00EB19F5"/>
    <w:rsid w:val="00EB58A1"/>
    <w:rsid w:val="00EE3785"/>
    <w:rsid w:val="00EF46AD"/>
    <w:rsid w:val="00F14BC6"/>
    <w:rsid w:val="00F552AF"/>
    <w:rsid w:val="00F71982"/>
    <w:rsid w:val="00FA1BAB"/>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BBE73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B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5B9A"/>
    <w:pPr>
      <w:ind w:left="720"/>
      <w:contextualSpacing/>
    </w:pPr>
  </w:style>
  <w:style w:type="paragraph" w:styleId="Footer">
    <w:name w:val="footer"/>
    <w:basedOn w:val="Normal"/>
    <w:link w:val="FooterChar"/>
    <w:uiPriority w:val="99"/>
    <w:unhideWhenUsed/>
    <w:rsid w:val="00E25B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5B9A"/>
  </w:style>
  <w:style w:type="paragraph" w:customStyle="1" w:styleId="Docketnumber">
    <w:name w:val="Docket number"/>
    <w:basedOn w:val="Normal"/>
    <w:link w:val="DocketnumberChar"/>
    <w:rsid w:val="00E25B9A"/>
    <w:pPr>
      <w:spacing w:after="0" w:line="240" w:lineRule="auto"/>
      <w:jc w:val="center"/>
    </w:pPr>
    <w:rPr>
      <w:rFonts w:ascii="Times New Roman" w:eastAsia="Times New Roman" w:hAnsi="Times New Roman" w:cs="Times New Roman"/>
      <w:b/>
      <w:caps/>
      <w:sz w:val="28"/>
      <w:szCs w:val="20"/>
    </w:rPr>
  </w:style>
  <w:style w:type="paragraph" w:customStyle="1" w:styleId="Docketstyle">
    <w:name w:val="Docket style"/>
    <w:basedOn w:val="Normal"/>
    <w:rsid w:val="00E25B9A"/>
    <w:pPr>
      <w:keepNext/>
      <w:tabs>
        <w:tab w:val="center" w:pos="4770"/>
        <w:tab w:val="left" w:pos="5400"/>
      </w:tabs>
      <w:spacing w:after="0" w:line="288" w:lineRule="auto"/>
      <w:jc w:val="both"/>
    </w:pPr>
    <w:rPr>
      <w:rFonts w:ascii="Times New Roman" w:eastAsia="Times New Roman" w:hAnsi="Times New Roman" w:cs="Times New Roman"/>
      <w:b/>
      <w:caps/>
      <w:sz w:val="24"/>
      <w:szCs w:val="20"/>
    </w:rPr>
  </w:style>
  <w:style w:type="paragraph" w:styleId="Header">
    <w:name w:val="header"/>
    <w:basedOn w:val="Normal"/>
    <w:link w:val="HeaderChar"/>
    <w:uiPriority w:val="99"/>
    <w:unhideWhenUsed/>
    <w:rsid w:val="00393F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3FB1"/>
  </w:style>
  <w:style w:type="character" w:customStyle="1" w:styleId="DocketnumberChar">
    <w:name w:val="Docket number Char"/>
    <w:link w:val="Docketnumber"/>
    <w:rsid w:val="00D77E1D"/>
    <w:rPr>
      <w:rFonts w:ascii="Times New Roman" w:eastAsia="Times New Roman" w:hAnsi="Times New Roman" w:cs="Times New Roman"/>
      <w:b/>
      <w:caps/>
      <w:sz w:val="28"/>
      <w:szCs w:val="20"/>
    </w:rPr>
  </w:style>
  <w:style w:type="paragraph" w:customStyle="1" w:styleId="Default">
    <w:name w:val="Default"/>
    <w:rsid w:val="00D77E1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double">
    <w:name w:val="Normal double"/>
    <w:basedOn w:val="Normal"/>
    <w:link w:val="NormaldoubleChar"/>
    <w:rsid w:val="00D77E1D"/>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rsid w:val="00D77E1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539</Words>
  <Characters>3075</Characters>
  <Application>Microsoft Office Word</Application>
  <DocSecurity>0</DocSecurity>
  <Lines>25</Lines>
  <Paragraphs>7</Paragraphs>
  <ScaleCrop>false</ScaleCrop>
  <Company/>
  <LinksUpToDate>false</LinksUpToDate>
  <CharactersWithSpaces>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2021-11-30T15:46:00Z</dcterms:created>
  <dcterms:modified xsi:type="dcterms:W3CDTF">2021-11-30T16:04:00Z</dcterms:modified>
</cp:coreProperties>
</file>